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Study guide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8"/>
          <w:szCs w:val="28"/>
          <w:rtl w:val="0"/>
        </w:rPr>
        <w:t xml:space="preserve">Chapter 3 and 4 Test- Mesopotamia and Egypt</w:t>
      </w:r>
    </w:p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-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Vocab: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085.0" w:type="dxa"/>
        <w:jc w:val="left"/>
        <w:tblInd w:w="-1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20"/>
        <w:gridCol w:w="4965"/>
        <w:tblGridChange w:id="0">
          <w:tblGrid>
            <w:gridCol w:w="6120"/>
            <w:gridCol w:w="4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Gilgamesh:</w:t>
              <w:br w:type="textWrapping"/>
              <w:t xml:space="preserve">dynasty:</w:t>
              <w:br w:type="textWrapping"/>
              <w:t xml:space="preserve">Pyramids:</w:t>
              <w:br w:type="textWrapping"/>
              <w:t xml:space="preserve">Agriculture:</w:t>
              <w:br w:type="textWrapping"/>
              <w:t xml:space="preserve">Sumerians:</w:t>
              <w:br w:type="textWrapping"/>
              <w:t xml:space="preserve">Ka:</w:t>
              <w:br w:type="textWrapping"/>
              <w:t xml:space="preserve">Canals: made by people</w:t>
              <w:br w:type="textWrapping"/>
              <w:t xml:space="preserve">Surplus: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Scribes: </w:t>
            </w:r>
          </w:p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Cuneiform: </w:t>
              <w:br w:type="textWrapping"/>
              <w:t xml:space="preserve">plow:</w:t>
              <w:br w:type="textWrapping"/>
              <w:t xml:space="preserve">ziggurats:</w:t>
              <w:br w:type="textWrapping"/>
              <w:t xml:space="preserve">Hammurabi:</w:t>
              <w:br w:type="textWrapping"/>
              <w:t xml:space="preserve">Rosetta Stone:</w:t>
              <w:br w:type="textWrapping"/>
              <w:t xml:space="preserve">Ahmose of Thebes:</w:t>
              <w:br w:type="textWrapping"/>
              <w:t xml:space="preserve">Mentuhotep II: </w:t>
              <w:br w:type="textWrapping"/>
              <w:t xml:space="preserve">Delta: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City-state: 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360" w:lineRule="auto"/>
        <w:ind w:hanging="10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Mesopotamia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did crops grow well in Mesopotamia?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two land features gave Mesopotamia its name?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Write a sequence of events show how Mesopotamia developed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did people come to work as craftsmen in Mesopotamia?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is the best explanation for why Mesopotamians built canals?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When did the first cities develop in Mesopotamia?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statement best represents the development of a civilization?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is an inference about why city-states fought each other for farmland?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was among the first leaders to have a permanent army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did Sargon’s empire have in common with other Mesopotamian city-states?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purpose did the wall around a city serve?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One characteristic that Sumerians believed their gods possessed was a need 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Who served a role between the Sumerians and the gods?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best describes Sumerian advances in medicine?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One purpose of cylinder seals was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first group to rule after Hammurabi was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resource for which Phoenicia was well known was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people grew more powerful due to trade rather than from winning battles?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Assyrian capital was named _________________.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natural obstacle led Phoenicians to use the sea for trade?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technology did the Hittites and Assyrians use in battle?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did both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Hammurabi and Nebuchadnezzar do?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was the relationship between trade and the spread of the Phoenician alphabet?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Mesopotamia is an area of land between Asia Minor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army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defeated all the city-states of Sumer and conquered northern Mesopotamia.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Sumerians believed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could bring a good harvest or a terrible flood.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Farmers and laborers made up the Sumerian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Sumerian city centers were dominated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____________________.</w:t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-1080"/>
        </w:tabs>
        <w:spacing w:after="0" w:line="360" w:lineRule="auto"/>
        <w:ind w:hanging="90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360" w:lineRule="auto"/>
        <w:ind w:hanging="10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Egypt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Nile River flows through two important regions in Egypt called ___________________ and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was the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Nile River Valley was well suited for settlement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ow did Egyptian civilization developed?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Besides providing a stable food diet, what other advantage did Egypt’s location provide for early Egyptians?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first pharaoh built a new capital city at the southern tip of the Nile Delta called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political order of Egypt around 3200 BC was based on what?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first pharaoh and rulers after Menes wore a double crown to symbolize what? 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Who would the people of Egypt blame if crops did not grow or if disease struck?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The most famous pharaoh of the Old Kingdom was ______________________.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of the following did not cause social classes to appear during the Old Kingdom?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of the following beliefs was central to Egyptian religion?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How was Egypt able to build pyramids and temples?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Which statement best describes the burial practices of Egyptians?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Who drove the Hyksos out of Egypt to begin the New Kingdom?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By the 1400s BC, Egypt was the leading military power. Based on this fact, what conclusion can you make about Egypt’s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resources?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factor contributed most to the growth of trade in the New Kingdom?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happened in Egypt a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fter the wars in the Middle Kingdom?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job employed the most people in Egypt?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Ramses the Great is best remembered how?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are some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features you might find inside an Egyptian temple?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were tombs filled with art, jewelry, and other treasures?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Whose tomb, discovered in 1922, taught us much about Egyptian burial practices and beliefs?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 are ancient documents that have been preserved for centuries except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was Mesopotamia an ideal place for a civilization to develop?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Describe the social hierarchy of ancient Sumer.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Name one Sumerian technical advance and tell how it made people’s lives easier.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does the location of temples in Sumerian cities tell you about Sumerian culture?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Do you think Hammurabi was a good ruler? Why or why not?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were some geographical features that protected Egypt from invasion?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did pharaohs have absolute power?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What were some things that Queen Hatshepsut accomplished?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tabs>
          <w:tab w:val="right" w:pos="-180"/>
          <w:tab w:val="left" w:pos="0"/>
        </w:tabs>
        <w:spacing w:after="0" w:line="360" w:lineRule="auto"/>
        <w:ind w:left="720" w:hanging="360"/>
        <w:contextualSpacing w:val="1"/>
        <w:rPr>
          <w:rFonts w:ascii="Times New Roman" w:cs="Times New Roman" w:eastAsia="Times New Roman" w:hAnsi="Times New Roman"/>
          <w:smallCaps w:val="0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Why did Egyptians build temples?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right" w:pos="-180"/>
          <w:tab w:val="left" w:pos="0"/>
        </w:tabs>
        <w:spacing w:after="0" w:line="240" w:lineRule="auto"/>
        <w:ind w:hanging="10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